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5F" w:rsidRDefault="0035275F">
      <w:r>
        <w:t>от 28.07.2021</w:t>
      </w:r>
    </w:p>
    <w:p w:rsidR="0035275F" w:rsidRDefault="0035275F"/>
    <w:p w:rsidR="0035275F" w:rsidRDefault="0035275F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35275F" w:rsidRDefault="0035275F">
      <w:r>
        <w:t>Общество с ограниченной ответственностью «ВекторСтрой» ИНН 2536246673</w:t>
      </w:r>
    </w:p>
    <w:p w:rsidR="0035275F" w:rsidRDefault="0035275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5275F"/>
    <w:rsid w:val="00045D12"/>
    <w:rsid w:val="0035275F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